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7C34" w:rsidRPr="008408F3" w:rsidP="003C73F7">
      <w:pPr>
        <w:pStyle w:val="BodyTextIndent"/>
        <w:tabs>
          <w:tab w:val="left" w:pos="7509"/>
        </w:tabs>
        <w:ind w:firstLine="0"/>
        <w:rPr>
          <w:sz w:val="27"/>
          <w:szCs w:val="27"/>
        </w:rPr>
      </w:pPr>
      <w:r w:rsidRPr="008408F3">
        <w:rPr>
          <w:sz w:val="27"/>
          <w:szCs w:val="27"/>
        </w:rPr>
        <w:t>Дело № 5-</w:t>
      </w:r>
      <w:r w:rsidR="00940053">
        <w:rPr>
          <w:sz w:val="27"/>
          <w:szCs w:val="27"/>
        </w:rPr>
        <w:t>166</w:t>
      </w:r>
      <w:r w:rsidRPr="008408F3">
        <w:rPr>
          <w:sz w:val="27"/>
          <w:szCs w:val="27"/>
        </w:rPr>
        <w:t>-170</w:t>
      </w:r>
      <w:r w:rsidRPr="008408F3" w:rsidR="007D3E63">
        <w:rPr>
          <w:sz w:val="27"/>
          <w:szCs w:val="27"/>
        </w:rPr>
        <w:t>2</w:t>
      </w:r>
      <w:r w:rsidRPr="008408F3">
        <w:rPr>
          <w:sz w:val="27"/>
          <w:szCs w:val="27"/>
        </w:rPr>
        <w:t>/202</w:t>
      </w:r>
      <w:r w:rsidR="00940053">
        <w:rPr>
          <w:sz w:val="27"/>
          <w:szCs w:val="27"/>
        </w:rPr>
        <w:t>4</w:t>
      </w:r>
      <w:r w:rsidRPr="008408F3" w:rsidR="00A30B6B">
        <w:rPr>
          <w:sz w:val="27"/>
          <w:szCs w:val="27"/>
        </w:rPr>
        <w:tab/>
        <w:t xml:space="preserve">         </w:t>
      </w:r>
    </w:p>
    <w:p w:rsidR="005B7C34" w:rsidRPr="008408F3" w:rsidP="003C73F7">
      <w:pPr>
        <w:pStyle w:val="BodyTextIndent"/>
        <w:ind w:firstLine="0"/>
        <w:jc w:val="left"/>
        <w:rPr>
          <w:sz w:val="27"/>
          <w:szCs w:val="27"/>
        </w:rPr>
      </w:pPr>
      <w:r w:rsidRPr="008408F3">
        <w:rPr>
          <w:sz w:val="27"/>
          <w:szCs w:val="27"/>
        </w:rPr>
        <w:t>УИД:86MS00</w:t>
      </w:r>
      <w:r w:rsidRPr="008408F3" w:rsidR="007D3E63">
        <w:rPr>
          <w:sz w:val="27"/>
          <w:szCs w:val="27"/>
        </w:rPr>
        <w:t>33</w:t>
      </w:r>
      <w:r w:rsidRPr="008408F3">
        <w:rPr>
          <w:sz w:val="27"/>
          <w:szCs w:val="27"/>
        </w:rPr>
        <w:t>-01-202</w:t>
      </w:r>
      <w:r w:rsidR="00940053">
        <w:rPr>
          <w:sz w:val="27"/>
          <w:szCs w:val="27"/>
        </w:rPr>
        <w:t>4</w:t>
      </w:r>
      <w:r w:rsidRPr="008408F3">
        <w:rPr>
          <w:sz w:val="27"/>
          <w:szCs w:val="27"/>
        </w:rPr>
        <w:t>-00</w:t>
      </w:r>
      <w:r w:rsidR="00940053">
        <w:rPr>
          <w:sz w:val="27"/>
          <w:szCs w:val="27"/>
        </w:rPr>
        <w:t>0531-91</w:t>
      </w:r>
    </w:p>
    <w:p w:rsidR="00750A3D" w:rsidRPr="008408F3" w:rsidP="003C73F7">
      <w:pPr>
        <w:pStyle w:val="BodyTextIndent"/>
        <w:ind w:firstLine="0"/>
        <w:jc w:val="left"/>
        <w:rPr>
          <w:sz w:val="27"/>
          <w:szCs w:val="27"/>
        </w:rPr>
      </w:pP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>
        <w:rPr>
          <w:sz w:val="27"/>
          <w:szCs w:val="27"/>
        </w:rPr>
        <w:tab/>
      </w:r>
      <w:r w:rsidRPr="008408F3" w:rsidR="009E4F08">
        <w:rPr>
          <w:sz w:val="27"/>
          <w:szCs w:val="27"/>
        </w:rPr>
        <w:t xml:space="preserve">  </w:t>
      </w:r>
      <w:r w:rsidRPr="008408F3" w:rsidR="007214F8">
        <w:rPr>
          <w:sz w:val="27"/>
          <w:szCs w:val="27"/>
        </w:rPr>
        <w:t xml:space="preserve">        </w:t>
      </w:r>
    </w:p>
    <w:p w:rsidR="00785ABF" w:rsidRPr="008408F3" w:rsidP="003C73F7">
      <w:pPr>
        <w:pStyle w:val="BodyTextIndent"/>
        <w:ind w:firstLine="0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>ПОСТАНОВЛЕНИЕ</w:t>
      </w:r>
    </w:p>
    <w:p w:rsidR="00785ABF" w:rsidRPr="008408F3" w:rsidP="003C73F7">
      <w:pPr>
        <w:pStyle w:val="BodyTextIndent"/>
        <w:ind w:firstLine="0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 xml:space="preserve">по делу об административном правонарушении </w:t>
      </w:r>
    </w:p>
    <w:p w:rsidR="00500DBE" w:rsidRPr="008408F3" w:rsidP="003C73F7">
      <w:pPr>
        <w:rPr>
          <w:sz w:val="27"/>
          <w:szCs w:val="27"/>
        </w:rPr>
      </w:pPr>
    </w:p>
    <w:p w:rsidR="00E5421D" w:rsidRPr="008408F3" w:rsidP="003C73F7">
      <w:pPr>
        <w:rPr>
          <w:sz w:val="27"/>
          <w:szCs w:val="27"/>
        </w:rPr>
      </w:pPr>
      <w:r w:rsidRPr="008408F3">
        <w:rPr>
          <w:sz w:val="27"/>
          <w:szCs w:val="27"/>
        </w:rPr>
        <w:t xml:space="preserve">город Когалым                                                               </w:t>
      </w:r>
      <w:r w:rsidRPr="008408F3" w:rsidR="00546D9B">
        <w:rPr>
          <w:sz w:val="27"/>
          <w:szCs w:val="27"/>
        </w:rPr>
        <w:t xml:space="preserve">   </w:t>
      </w:r>
      <w:r w:rsidRPr="008408F3" w:rsidR="003C73F7">
        <w:rPr>
          <w:sz w:val="27"/>
          <w:szCs w:val="27"/>
        </w:rPr>
        <w:t xml:space="preserve">   </w:t>
      </w:r>
      <w:r w:rsidRPr="008408F3" w:rsidR="00546D9B">
        <w:rPr>
          <w:sz w:val="27"/>
          <w:szCs w:val="27"/>
        </w:rPr>
        <w:t xml:space="preserve">   </w:t>
      </w:r>
      <w:r w:rsidRPr="008408F3" w:rsidR="007214F8">
        <w:rPr>
          <w:sz w:val="27"/>
          <w:szCs w:val="27"/>
        </w:rPr>
        <w:t xml:space="preserve">  </w:t>
      </w:r>
      <w:r w:rsidRPr="008408F3" w:rsidR="003E1E55">
        <w:rPr>
          <w:sz w:val="27"/>
          <w:szCs w:val="27"/>
        </w:rPr>
        <w:t xml:space="preserve"> </w:t>
      </w:r>
      <w:r w:rsidR="00857640">
        <w:rPr>
          <w:sz w:val="27"/>
          <w:szCs w:val="27"/>
        </w:rPr>
        <w:t>19 марта</w:t>
      </w:r>
      <w:r w:rsidRPr="008408F3" w:rsidR="0021052F">
        <w:rPr>
          <w:sz w:val="27"/>
          <w:szCs w:val="27"/>
        </w:rPr>
        <w:t xml:space="preserve"> </w:t>
      </w:r>
      <w:r w:rsidRPr="008408F3" w:rsidR="005B7C34">
        <w:rPr>
          <w:sz w:val="27"/>
          <w:szCs w:val="27"/>
        </w:rPr>
        <w:t>202</w:t>
      </w:r>
      <w:r w:rsidR="00857640">
        <w:rPr>
          <w:sz w:val="27"/>
          <w:szCs w:val="27"/>
        </w:rPr>
        <w:t>4</w:t>
      </w:r>
      <w:r w:rsidRPr="008408F3" w:rsidR="003B7AA2">
        <w:rPr>
          <w:sz w:val="27"/>
          <w:szCs w:val="27"/>
        </w:rPr>
        <w:t xml:space="preserve"> </w:t>
      </w:r>
      <w:r w:rsidRPr="008408F3">
        <w:rPr>
          <w:sz w:val="27"/>
          <w:szCs w:val="27"/>
        </w:rPr>
        <w:t>года</w:t>
      </w:r>
    </w:p>
    <w:p w:rsidR="00E5421D" w:rsidRPr="008408F3" w:rsidP="003C73F7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857640" w:rsidP="00B62D8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И.о</w:t>
      </w:r>
      <w:r>
        <w:rPr>
          <w:sz w:val="27"/>
          <w:szCs w:val="27"/>
        </w:rPr>
        <w:t>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592BD5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="00857640">
        <w:rPr>
          <w:sz w:val="27"/>
          <w:szCs w:val="27"/>
        </w:rPr>
        <w:t>Покровского Александра Юрьевича</w:t>
      </w:r>
      <w:r w:rsidRPr="008408F3" w:rsidR="0021052F">
        <w:rPr>
          <w:sz w:val="27"/>
          <w:szCs w:val="27"/>
        </w:rPr>
        <w:t xml:space="preserve">, </w:t>
      </w:r>
      <w:r w:rsidR="009D281B">
        <w:rPr>
          <w:sz w:val="27"/>
          <w:szCs w:val="27"/>
        </w:rPr>
        <w:t>*</w:t>
      </w:r>
      <w:r w:rsidRPr="008408F3" w:rsidR="00785ABF">
        <w:rPr>
          <w:sz w:val="27"/>
          <w:szCs w:val="27"/>
        </w:rPr>
        <w:t>привлекаемо</w:t>
      </w:r>
      <w:r w:rsidRPr="008408F3" w:rsidR="00467A9A">
        <w:rPr>
          <w:sz w:val="27"/>
          <w:szCs w:val="27"/>
        </w:rPr>
        <w:t>го</w:t>
      </w:r>
      <w:r w:rsidRPr="008408F3" w:rsidR="00785ABF">
        <w:rPr>
          <w:sz w:val="27"/>
          <w:szCs w:val="27"/>
        </w:rPr>
        <w:t xml:space="preserve"> к административ</w:t>
      </w:r>
      <w:r w:rsidRPr="008408F3" w:rsidR="0017245F">
        <w:rPr>
          <w:sz w:val="27"/>
          <w:szCs w:val="27"/>
        </w:rPr>
        <w:t>ной ответственности по ч.1 ст.</w:t>
      </w:r>
      <w:r w:rsidRPr="008408F3" w:rsidR="002B177F">
        <w:rPr>
          <w:sz w:val="27"/>
          <w:szCs w:val="27"/>
        </w:rPr>
        <w:t>12.26</w:t>
      </w:r>
      <w:r w:rsidRPr="008408F3" w:rsidR="00785ABF">
        <w:rPr>
          <w:sz w:val="27"/>
          <w:szCs w:val="27"/>
        </w:rPr>
        <w:t xml:space="preserve"> КоАП РФ, </w:t>
      </w:r>
    </w:p>
    <w:p w:rsidR="00133DD5" w:rsidRPr="008408F3" w:rsidP="00B62D82">
      <w:pPr>
        <w:pStyle w:val="BodyTextIndent"/>
        <w:ind w:firstLine="567"/>
        <w:jc w:val="center"/>
        <w:rPr>
          <w:sz w:val="27"/>
          <w:szCs w:val="27"/>
        </w:rPr>
      </w:pPr>
    </w:p>
    <w:p w:rsidR="00785ABF" w:rsidRPr="008408F3" w:rsidP="00B62D82">
      <w:pPr>
        <w:pStyle w:val="BodyTextIndent"/>
        <w:ind w:firstLine="567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>УСТАНОВИЛ:</w:t>
      </w:r>
    </w:p>
    <w:p w:rsidR="00785ABF" w:rsidRPr="008408F3" w:rsidP="00B62D82">
      <w:pPr>
        <w:pStyle w:val="BodyTextIndent"/>
        <w:ind w:firstLine="567"/>
        <w:jc w:val="center"/>
        <w:rPr>
          <w:b/>
          <w:sz w:val="27"/>
          <w:szCs w:val="27"/>
        </w:rPr>
      </w:pPr>
    </w:p>
    <w:p w:rsidR="00D801AA" w:rsidRPr="00FB4C77" w:rsidP="00B62D8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28.01.2024</w:t>
      </w:r>
      <w:r w:rsidRPr="008408F3" w:rsidR="004112B4">
        <w:rPr>
          <w:sz w:val="27"/>
          <w:szCs w:val="27"/>
        </w:rPr>
        <w:t xml:space="preserve"> в </w:t>
      </w:r>
      <w:r>
        <w:rPr>
          <w:sz w:val="27"/>
          <w:szCs w:val="27"/>
        </w:rPr>
        <w:t>12</w:t>
      </w:r>
      <w:r w:rsidRPr="008408F3" w:rsidR="0021052F">
        <w:rPr>
          <w:sz w:val="27"/>
          <w:szCs w:val="27"/>
        </w:rPr>
        <w:t xml:space="preserve"> час. </w:t>
      </w:r>
      <w:r>
        <w:rPr>
          <w:sz w:val="27"/>
          <w:szCs w:val="27"/>
        </w:rPr>
        <w:t>14</w:t>
      </w:r>
      <w:r w:rsidRPr="008408F3" w:rsidR="004112B4">
        <w:rPr>
          <w:sz w:val="27"/>
          <w:szCs w:val="27"/>
        </w:rPr>
        <w:t xml:space="preserve"> мин. </w:t>
      </w:r>
      <w:r w:rsidRPr="008408F3" w:rsidR="0021052F">
        <w:rPr>
          <w:sz w:val="27"/>
          <w:szCs w:val="27"/>
        </w:rPr>
        <w:t xml:space="preserve">в г. Когалыме по ул. </w:t>
      </w:r>
      <w:r w:rsidRPr="008408F3" w:rsidR="00235F40">
        <w:rPr>
          <w:sz w:val="27"/>
          <w:szCs w:val="27"/>
        </w:rPr>
        <w:t>Молодежная 19</w:t>
      </w:r>
      <w:r w:rsidRPr="008408F3">
        <w:rPr>
          <w:sz w:val="27"/>
          <w:szCs w:val="27"/>
        </w:rPr>
        <w:t>, в</w:t>
      </w:r>
      <w:r w:rsidRPr="008408F3" w:rsidR="00E5421D">
        <w:rPr>
          <w:sz w:val="27"/>
          <w:szCs w:val="27"/>
        </w:rPr>
        <w:t xml:space="preserve">одитель </w:t>
      </w:r>
      <w:r>
        <w:rPr>
          <w:bCs/>
          <w:iCs/>
          <w:sz w:val="27"/>
          <w:szCs w:val="27"/>
        </w:rPr>
        <w:t>Покровский А.Ю.</w:t>
      </w:r>
      <w:r w:rsidRPr="008408F3" w:rsidR="00E5421D">
        <w:rPr>
          <w:sz w:val="27"/>
          <w:szCs w:val="27"/>
        </w:rPr>
        <w:t xml:space="preserve">, </w:t>
      </w:r>
      <w:r w:rsidRPr="008408F3" w:rsidR="004116A7">
        <w:rPr>
          <w:sz w:val="27"/>
          <w:szCs w:val="27"/>
        </w:rPr>
        <w:t>управля</w:t>
      </w:r>
      <w:r>
        <w:rPr>
          <w:sz w:val="27"/>
          <w:szCs w:val="27"/>
        </w:rPr>
        <w:t>л</w:t>
      </w:r>
      <w:r w:rsidRPr="008408F3" w:rsidR="004116A7">
        <w:rPr>
          <w:sz w:val="27"/>
          <w:szCs w:val="27"/>
        </w:rPr>
        <w:t xml:space="preserve"> транспортным средством </w:t>
      </w:r>
      <w:r w:rsidR="009D281B">
        <w:rPr>
          <w:sz w:val="27"/>
          <w:szCs w:val="27"/>
        </w:rPr>
        <w:t>*</w:t>
      </w:r>
      <w:r w:rsidRPr="008408F3" w:rsidR="008408F3">
        <w:rPr>
          <w:sz w:val="27"/>
          <w:szCs w:val="27"/>
        </w:rPr>
        <w:t>, в нарушение п.</w:t>
      </w:r>
      <w:r w:rsidRPr="008408F3">
        <w:rPr>
          <w:sz w:val="27"/>
          <w:szCs w:val="27"/>
        </w:rPr>
        <w:t>2.3.2 ПДД РФ</w:t>
      </w:r>
      <w:r w:rsidRPr="008408F3" w:rsidR="00235F40">
        <w:rPr>
          <w:sz w:val="27"/>
          <w:szCs w:val="27"/>
        </w:rPr>
        <w:t>,</w:t>
      </w:r>
      <w:r w:rsidRPr="008408F3">
        <w:rPr>
          <w:sz w:val="27"/>
          <w:szCs w:val="27"/>
        </w:rPr>
        <w:t xml:space="preserve"> </w:t>
      </w:r>
      <w:r w:rsidRPr="008408F3" w:rsidR="003E1E55">
        <w:rPr>
          <w:sz w:val="27"/>
          <w:szCs w:val="27"/>
        </w:rPr>
        <w:t>не выполнил</w:t>
      </w:r>
      <w:r w:rsidRPr="008408F3" w:rsidR="00235F40">
        <w:rPr>
          <w:sz w:val="27"/>
          <w:szCs w:val="27"/>
        </w:rPr>
        <w:t xml:space="preserve"> </w:t>
      </w:r>
      <w:r w:rsidRPr="008408F3" w:rsidR="004116A7">
        <w:rPr>
          <w:sz w:val="27"/>
          <w:szCs w:val="27"/>
        </w:rPr>
        <w:t xml:space="preserve">законного требования уполномоченного должностного лица о прохождении медицинского освидетельствования </w:t>
      </w:r>
      <w:r w:rsidRPr="00FB4C77" w:rsidR="004116A7">
        <w:rPr>
          <w:sz w:val="27"/>
          <w:szCs w:val="27"/>
        </w:rPr>
        <w:t>на состояние опьянения</w:t>
      </w:r>
      <w:r w:rsidRPr="00FB4C77" w:rsidR="00235F40">
        <w:rPr>
          <w:sz w:val="27"/>
          <w:szCs w:val="27"/>
          <w:shd w:val="clear" w:color="auto" w:fill="FFFFFF"/>
        </w:rPr>
        <w:t>, если такие действия не содержат </w:t>
      </w:r>
      <w:hyperlink r:id="rId5" w:anchor="/document/10108000/entry/2641" w:history="1">
        <w:r w:rsidRPr="00FB4C77" w:rsidR="00235F40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уголовно наказуемого</w:t>
        </w:r>
      </w:hyperlink>
      <w:r w:rsidRPr="00FB4C77" w:rsidR="00235F40">
        <w:rPr>
          <w:sz w:val="27"/>
          <w:szCs w:val="27"/>
          <w:shd w:val="clear" w:color="auto" w:fill="FFFFFF"/>
        </w:rPr>
        <w:t> деяния</w:t>
      </w:r>
      <w:r w:rsidRPr="00FB4C77" w:rsidR="007D3E63">
        <w:rPr>
          <w:sz w:val="27"/>
          <w:szCs w:val="27"/>
        </w:rPr>
        <w:t xml:space="preserve">. </w:t>
      </w:r>
      <w:r w:rsidRPr="00FB4C77" w:rsidR="00235F40">
        <w:rPr>
          <w:sz w:val="27"/>
          <w:szCs w:val="27"/>
        </w:rPr>
        <w:t>В действии</w:t>
      </w:r>
      <w:r w:rsidRPr="00FB4C77" w:rsidR="00235F40">
        <w:rPr>
          <w:sz w:val="27"/>
          <w:szCs w:val="27"/>
          <w:shd w:val="clear" w:color="auto" w:fill="FFFFFF"/>
        </w:rPr>
        <w:t xml:space="preserve">, бездействие </w:t>
      </w:r>
      <w:r w:rsidRPr="00FB4C77">
        <w:rPr>
          <w:sz w:val="27"/>
          <w:szCs w:val="27"/>
        </w:rPr>
        <w:t>Покровского А.Ю.</w:t>
      </w:r>
      <w:r w:rsidRPr="00FB4C77" w:rsidR="007D3E63">
        <w:rPr>
          <w:sz w:val="27"/>
          <w:szCs w:val="27"/>
        </w:rPr>
        <w:t xml:space="preserve"> не содерж</w:t>
      </w:r>
      <w:r w:rsidRPr="00FB4C77" w:rsidR="00B610E1">
        <w:rPr>
          <w:sz w:val="27"/>
          <w:szCs w:val="27"/>
        </w:rPr>
        <w:t>и</w:t>
      </w:r>
      <w:r w:rsidRPr="00FB4C77" w:rsidR="007D3E63">
        <w:rPr>
          <w:sz w:val="27"/>
          <w:szCs w:val="27"/>
        </w:rPr>
        <w:t>т</w:t>
      </w:r>
      <w:r w:rsidRPr="00FB4C77" w:rsidR="00B610E1">
        <w:rPr>
          <w:sz w:val="27"/>
          <w:szCs w:val="27"/>
        </w:rPr>
        <w:t>ся</w:t>
      </w:r>
      <w:r w:rsidRPr="00FB4C77">
        <w:rPr>
          <w:sz w:val="27"/>
          <w:szCs w:val="27"/>
        </w:rPr>
        <w:t xml:space="preserve"> </w:t>
      </w:r>
      <w:r w:rsidRPr="00FB4C77" w:rsidR="003E1E55">
        <w:rPr>
          <w:sz w:val="27"/>
          <w:szCs w:val="27"/>
        </w:rPr>
        <w:t xml:space="preserve">признаков </w:t>
      </w:r>
      <w:hyperlink r:id="rId6" w:history="1">
        <w:r w:rsidRPr="00FB4C77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FB4C77">
        <w:rPr>
          <w:sz w:val="27"/>
          <w:szCs w:val="27"/>
        </w:rPr>
        <w:t xml:space="preserve"> деяния.</w:t>
      </w:r>
    </w:p>
    <w:p w:rsidR="00FB4C77" w:rsidRPr="00FB4C77" w:rsidP="00B62D82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FB4C77">
        <w:rPr>
          <w:bCs/>
          <w:iCs/>
          <w:sz w:val="27"/>
          <w:szCs w:val="27"/>
        </w:rPr>
        <w:t>Покровский А.Ю.</w:t>
      </w:r>
      <w:r w:rsidRPr="00FB4C77" w:rsidR="00216014">
        <w:rPr>
          <w:sz w:val="27"/>
          <w:szCs w:val="27"/>
        </w:rPr>
        <w:t xml:space="preserve"> </w:t>
      </w:r>
      <w:r w:rsidRPr="00FB4C77">
        <w:rPr>
          <w:iCs/>
          <w:sz w:val="27"/>
          <w:szCs w:val="27"/>
        </w:rPr>
        <w:t xml:space="preserve">на рассмотрение дела не явился, </w:t>
      </w:r>
      <w:r w:rsidRPr="00FB4C77">
        <w:rPr>
          <w:sz w:val="27"/>
          <w:szCs w:val="27"/>
        </w:rPr>
        <w:t>о времени и месте рассмотрения дела надлежаще извещен. Ходатайств об отложении дела от него не поступало, при таких обстоятельствах, в соответствии с ч.2 ст.25.1 КоАП РФ, мировой судья считает возможным рассмотреть дело в его отсутствие</w:t>
      </w:r>
      <w:r w:rsidRPr="00FB4C77">
        <w:rPr>
          <w:color w:val="000000"/>
          <w:sz w:val="27"/>
          <w:szCs w:val="27"/>
        </w:rPr>
        <w:t xml:space="preserve"> </w:t>
      </w:r>
      <w:r w:rsidRPr="00FB4C77">
        <w:rPr>
          <w:sz w:val="27"/>
          <w:szCs w:val="27"/>
        </w:rPr>
        <w:t>по имеющимся материалам дела.</w:t>
      </w:r>
    </w:p>
    <w:p w:rsidR="00B610E1" w:rsidRPr="008408F3" w:rsidP="00B62D82">
      <w:pPr>
        <w:ind w:firstLine="567"/>
        <w:jc w:val="both"/>
        <w:rPr>
          <w:bCs/>
          <w:iCs/>
          <w:sz w:val="27"/>
          <w:szCs w:val="27"/>
        </w:rPr>
      </w:pPr>
      <w:r w:rsidRPr="00FB4C77">
        <w:rPr>
          <w:sz w:val="27"/>
          <w:szCs w:val="27"/>
        </w:rPr>
        <w:t>Мировой судья,</w:t>
      </w:r>
      <w:r w:rsidRPr="00FB4C77" w:rsidR="008823E5">
        <w:rPr>
          <w:spacing w:val="-2"/>
          <w:sz w:val="27"/>
          <w:szCs w:val="27"/>
        </w:rPr>
        <w:t xml:space="preserve"> </w:t>
      </w:r>
      <w:r w:rsidRPr="00FB4C77" w:rsidR="008823E5">
        <w:rPr>
          <w:sz w:val="27"/>
          <w:szCs w:val="27"/>
        </w:rPr>
        <w:t>исследовав материалы дела об административном правонарушении: протокол</w:t>
      </w:r>
      <w:r w:rsidRPr="00FB4C77" w:rsidR="0021052F">
        <w:rPr>
          <w:sz w:val="27"/>
          <w:szCs w:val="27"/>
        </w:rPr>
        <w:t xml:space="preserve"> 86 ХМ 38</w:t>
      </w:r>
      <w:r w:rsidR="00FB4C77">
        <w:rPr>
          <w:sz w:val="27"/>
          <w:szCs w:val="27"/>
        </w:rPr>
        <w:t>6216</w:t>
      </w:r>
      <w:r w:rsidRPr="00FB4C77">
        <w:rPr>
          <w:sz w:val="27"/>
          <w:szCs w:val="27"/>
        </w:rPr>
        <w:t xml:space="preserve"> </w:t>
      </w:r>
      <w:r w:rsidRPr="00FB4C77" w:rsidR="008823E5">
        <w:rPr>
          <w:sz w:val="27"/>
          <w:szCs w:val="27"/>
        </w:rPr>
        <w:t xml:space="preserve">об административном правонарушении от </w:t>
      </w:r>
      <w:r w:rsidRPr="00FB4C77" w:rsidR="00FB4C77">
        <w:rPr>
          <w:sz w:val="27"/>
          <w:szCs w:val="27"/>
        </w:rPr>
        <w:t>28.01.2024</w:t>
      </w:r>
      <w:r w:rsidRPr="00FB4C77" w:rsidR="008823E5">
        <w:rPr>
          <w:sz w:val="27"/>
          <w:szCs w:val="27"/>
        </w:rPr>
        <w:t xml:space="preserve"> в котором изложены обстоятельства совершения </w:t>
      </w:r>
      <w:r w:rsidRPr="00FB4C77" w:rsidR="00FB4C77">
        <w:rPr>
          <w:bCs/>
          <w:iCs/>
          <w:sz w:val="27"/>
          <w:szCs w:val="27"/>
        </w:rPr>
        <w:t>Покровский А.Ю.</w:t>
      </w:r>
      <w:r w:rsidRPr="00FB4C77" w:rsidR="008823E5">
        <w:rPr>
          <w:sz w:val="27"/>
          <w:szCs w:val="27"/>
        </w:rPr>
        <w:t xml:space="preserve"> админис</w:t>
      </w:r>
      <w:r w:rsidRPr="00FB4C77" w:rsidR="008408F3">
        <w:rPr>
          <w:sz w:val="27"/>
          <w:szCs w:val="27"/>
        </w:rPr>
        <w:t>тративного правонарушения по ч.1 ст.</w:t>
      </w:r>
      <w:r w:rsidRPr="00FB4C77" w:rsidR="008823E5">
        <w:rPr>
          <w:sz w:val="27"/>
          <w:szCs w:val="27"/>
        </w:rPr>
        <w:t>12.26 КоАП РФ,</w:t>
      </w:r>
      <w:r w:rsidRPr="00FB4C77" w:rsidR="008823E5">
        <w:rPr>
          <w:spacing w:val="2"/>
          <w:sz w:val="27"/>
          <w:szCs w:val="27"/>
        </w:rPr>
        <w:t xml:space="preserve"> с данным протоколом он ознакомлен</w:t>
      </w:r>
      <w:r w:rsidRPr="008408F3" w:rsidR="00322239">
        <w:rPr>
          <w:spacing w:val="2"/>
          <w:sz w:val="27"/>
          <w:szCs w:val="27"/>
        </w:rPr>
        <w:t>,</w:t>
      </w:r>
      <w:r w:rsidRPr="008408F3" w:rsidR="005C6C7D">
        <w:rPr>
          <w:spacing w:val="2"/>
          <w:sz w:val="27"/>
          <w:szCs w:val="27"/>
        </w:rPr>
        <w:t xml:space="preserve"> </w:t>
      </w:r>
      <w:r w:rsidRPr="008408F3" w:rsidR="008823E5">
        <w:rPr>
          <w:spacing w:val="2"/>
          <w:sz w:val="27"/>
          <w:szCs w:val="27"/>
        </w:rPr>
        <w:t>ему разъяс</w:t>
      </w:r>
      <w:r w:rsidRPr="008408F3" w:rsidR="009532D4">
        <w:rPr>
          <w:spacing w:val="2"/>
          <w:sz w:val="27"/>
          <w:szCs w:val="27"/>
        </w:rPr>
        <w:t>нены права, предусмотренные ст.</w:t>
      </w:r>
      <w:r w:rsidRPr="008408F3" w:rsidR="008823E5">
        <w:rPr>
          <w:spacing w:val="2"/>
          <w:sz w:val="27"/>
          <w:szCs w:val="27"/>
        </w:rPr>
        <w:t>25.1 КоАП РФ и ст.51 Конституции РФ;</w:t>
      </w:r>
      <w:r w:rsidRPr="008408F3" w:rsidR="00A91F34">
        <w:rPr>
          <w:sz w:val="27"/>
          <w:szCs w:val="27"/>
        </w:rPr>
        <w:t xml:space="preserve"> </w:t>
      </w:r>
      <w:r w:rsidRPr="008408F3" w:rsidR="00241F45">
        <w:rPr>
          <w:sz w:val="27"/>
          <w:szCs w:val="27"/>
        </w:rPr>
        <w:t xml:space="preserve">протокол </w:t>
      </w:r>
      <w:r w:rsidR="00FB4C77">
        <w:rPr>
          <w:sz w:val="27"/>
          <w:szCs w:val="27"/>
        </w:rPr>
        <w:t xml:space="preserve">86 ВХ 009844 об отстранении от управления транспортным средством; протокол </w:t>
      </w:r>
      <w:r w:rsidRPr="008408F3" w:rsidR="0021052F">
        <w:rPr>
          <w:sz w:val="27"/>
          <w:szCs w:val="27"/>
        </w:rPr>
        <w:t>86 НП 031</w:t>
      </w:r>
      <w:r w:rsidR="00FB4C77">
        <w:rPr>
          <w:sz w:val="27"/>
          <w:szCs w:val="27"/>
        </w:rPr>
        <w:t>175</w:t>
      </w:r>
      <w:r w:rsidRPr="008408F3" w:rsidR="001F7833">
        <w:rPr>
          <w:sz w:val="27"/>
          <w:szCs w:val="27"/>
        </w:rPr>
        <w:t xml:space="preserve"> </w:t>
      </w:r>
      <w:r w:rsidRPr="008408F3" w:rsidR="00241F45">
        <w:rPr>
          <w:sz w:val="27"/>
          <w:szCs w:val="27"/>
        </w:rPr>
        <w:t xml:space="preserve">о направлении на медицинское освидетельствование на состояние опьянения от </w:t>
      </w:r>
      <w:r w:rsidR="00FB4C77">
        <w:rPr>
          <w:sz w:val="27"/>
          <w:szCs w:val="27"/>
        </w:rPr>
        <w:t>28.01.2024</w:t>
      </w:r>
      <w:r w:rsidRPr="008408F3" w:rsidR="00241F45">
        <w:rPr>
          <w:sz w:val="27"/>
          <w:szCs w:val="27"/>
        </w:rPr>
        <w:t xml:space="preserve">, согласно которому основанием для направления на медицинское освидетельствование </w:t>
      </w:r>
      <w:r w:rsidR="00FB4C77">
        <w:rPr>
          <w:bCs/>
          <w:iCs/>
          <w:sz w:val="27"/>
          <w:szCs w:val="27"/>
        </w:rPr>
        <w:t>Покровского А.Ю.</w:t>
      </w:r>
      <w:r w:rsidRPr="008408F3" w:rsidR="00241F45">
        <w:rPr>
          <w:bCs/>
          <w:iCs/>
          <w:sz w:val="27"/>
          <w:szCs w:val="27"/>
        </w:rPr>
        <w:t xml:space="preserve"> </w:t>
      </w:r>
      <w:r w:rsidRPr="008408F3" w:rsidR="00166E0F">
        <w:rPr>
          <w:color w:val="000000"/>
          <w:sz w:val="27"/>
          <w:szCs w:val="27"/>
        </w:rPr>
        <w:t xml:space="preserve">послужил отказ от прохождения </w:t>
      </w:r>
      <w:r w:rsidRPr="008408F3" w:rsidR="00241F45">
        <w:rPr>
          <w:color w:val="000000"/>
          <w:sz w:val="27"/>
          <w:szCs w:val="27"/>
        </w:rPr>
        <w:t>освидетельствования на состояние алкогольного опьянения</w:t>
      </w:r>
      <w:r w:rsidRPr="008408F3" w:rsidR="00241F45">
        <w:rPr>
          <w:sz w:val="27"/>
          <w:szCs w:val="27"/>
        </w:rPr>
        <w:t xml:space="preserve">, </w:t>
      </w:r>
      <w:r w:rsidR="00FB4C77">
        <w:rPr>
          <w:sz w:val="27"/>
          <w:szCs w:val="27"/>
        </w:rPr>
        <w:t>Покровский А.Ю.</w:t>
      </w:r>
      <w:r w:rsidRPr="008408F3" w:rsidR="001F7833">
        <w:rPr>
          <w:sz w:val="27"/>
          <w:szCs w:val="27"/>
        </w:rPr>
        <w:t xml:space="preserve"> собственноручно </w:t>
      </w:r>
      <w:r w:rsidRPr="008408F3" w:rsidR="0021052F">
        <w:rPr>
          <w:sz w:val="27"/>
          <w:szCs w:val="27"/>
        </w:rPr>
        <w:t xml:space="preserve">в протоколе </w:t>
      </w:r>
      <w:r w:rsidRPr="008408F3" w:rsidR="001F7833">
        <w:rPr>
          <w:sz w:val="27"/>
          <w:szCs w:val="27"/>
        </w:rPr>
        <w:t xml:space="preserve">указал, </w:t>
      </w:r>
      <w:r w:rsidRPr="008408F3" w:rsidR="0021052F">
        <w:rPr>
          <w:sz w:val="27"/>
          <w:szCs w:val="27"/>
        </w:rPr>
        <w:t>«</w:t>
      </w:r>
      <w:r w:rsidRPr="008408F3">
        <w:rPr>
          <w:sz w:val="27"/>
          <w:szCs w:val="27"/>
        </w:rPr>
        <w:t>согласен</w:t>
      </w:r>
      <w:r w:rsidRPr="008408F3" w:rsidR="0021052F">
        <w:rPr>
          <w:sz w:val="27"/>
          <w:szCs w:val="27"/>
        </w:rPr>
        <w:t>»</w:t>
      </w:r>
      <w:r w:rsidRPr="008408F3" w:rsidR="00241F45">
        <w:rPr>
          <w:sz w:val="27"/>
          <w:szCs w:val="27"/>
        </w:rPr>
        <w:t xml:space="preserve">; </w:t>
      </w:r>
      <w:r w:rsidRPr="008408F3">
        <w:rPr>
          <w:sz w:val="27"/>
          <w:szCs w:val="27"/>
        </w:rPr>
        <w:t xml:space="preserve">акт медицинского освидетельствования на состояние опьянения № </w:t>
      </w:r>
      <w:r w:rsidR="00FB4C77">
        <w:rPr>
          <w:sz w:val="27"/>
          <w:szCs w:val="27"/>
        </w:rPr>
        <w:t>127</w:t>
      </w:r>
      <w:r w:rsidRPr="008408F3">
        <w:rPr>
          <w:sz w:val="27"/>
          <w:szCs w:val="27"/>
        </w:rPr>
        <w:t xml:space="preserve"> от </w:t>
      </w:r>
      <w:r w:rsidR="00FB4C77">
        <w:rPr>
          <w:sz w:val="27"/>
          <w:szCs w:val="27"/>
        </w:rPr>
        <w:t>28.01.2024</w:t>
      </w:r>
      <w:r w:rsidRPr="008408F3">
        <w:rPr>
          <w:sz w:val="27"/>
          <w:szCs w:val="27"/>
        </w:rPr>
        <w:t xml:space="preserve"> заполненный частично, ввиду зафиксированного врачом отказа </w:t>
      </w:r>
      <w:r w:rsidR="00FB4C77">
        <w:rPr>
          <w:bCs/>
          <w:iCs/>
          <w:sz w:val="27"/>
          <w:szCs w:val="27"/>
        </w:rPr>
        <w:t>Покровского А.Ю.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sz w:val="27"/>
          <w:szCs w:val="27"/>
        </w:rPr>
        <w:t xml:space="preserve">от прохождения медицинского освидетельствования; </w:t>
      </w:r>
      <w:r w:rsidRPr="008408F3" w:rsidR="003E1E55">
        <w:rPr>
          <w:bCs/>
          <w:iCs/>
          <w:sz w:val="27"/>
          <w:szCs w:val="27"/>
        </w:rPr>
        <w:t xml:space="preserve">справку </w:t>
      </w:r>
      <w:r w:rsidR="00D44E8E">
        <w:rPr>
          <w:bCs/>
          <w:iCs/>
          <w:sz w:val="27"/>
          <w:szCs w:val="27"/>
        </w:rPr>
        <w:t>начальника</w:t>
      </w:r>
      <w:r w:rsidRPr="008408F3" w:rsidR="003E1E55">
        <w:rPr>
          <w:bCs/>
          <w:iCs/>
          <w:sz w:val="27"/>
          <w:szCs w:val="27"/>
        </w:rPr>
        <w:t xml:space="preserve"> ОГИБДД</w:t>
      </w:r>
      <w:r w:rsidRPr="008408F3" w:rsidR="003E1E55">
        <w:rPr>
          <w:sz w:val="27"/>
          <w:szCs w:val="27"/>
        </w:rPr>
        <w:t xml:space="preserve"> из которой следует, что по данным базы «ФИС ГИБДД-М» </w:t>
      </w:r>
      <w:r w:rsidR="00FB4C77">
        <w:rPr>
          <w:bCs/>
          <w:iCs/>
          <w:sz w:val="27"/>
          <w:szCs w:val="27"/>
        </w:rPr>
        <w:t>Покровский А.Ю.</w:t>
      </w:r>
      <w:r w:rsidRPr="008408F3" w:rsidR="003E1E55">
        <w:rPr>
          <w:bCs/>
          <w:iCs/>
          <w:sz w:val="27"/>
          <w:szCs w:val="27"/>
        </w:rPr>
        <w:t xml:space="preserve"> по состоянию на </w:t>
      </w:r>
      <w:r w:rsidR="00D44E8E">
        <w:rPr>
          <w:bCs/>
          <w:iCs/>
          <w:sz w:val="27"/>
          <w:szCs w:val="27"/>
        </w:rPr>
        <w:t>29</w:t>
      </w:r>
      <w:r w:rsidR="00FB4C77">
        <w:rPr>
          <w:bCs/>
          <w:iCs/>
          <w:sz w:val="27"/>
          <w:szCs w:val="27"/>
        </w:rPr>
        <w:t>.01.2024</w:t>
      </w:r>
      <w:r w:rsidRPr="008408F3" w:rsidR="003E1E55">
        <w:rPr>
          <w:bCs/>
          <w:iCs/>
          <w:sz w:val="27"/>
          <w:szCs w:val="27"/>
        </w:rPr>
        <w:t xml:space="preserve">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</w:t>
      </w:r>
      <w:r w:rsidRPr="008408F3" w:rsidR="003E1E55">
        <w:rPr>
          <w:bCs/>
          <w:iCs/>
          <w:sz w:val="27"/>
          <w:szCs w:val="27"/>
        </w:rPr>
        <w:t xml:space="preserve">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</w:t>
      </w:r>
      <w:r w:rsidR="00D44E8E">
        <w:rPr>
          <w:bCs/>
          <w:iCs/>
          <w:sz w:val="27"/>
          <w:szCs w:val="27"/>
        </w:rPr>
        <w:t xml:space="preserve">карточку операции с ВУ; карточку учета транспортного средства; </w:t>
      </w:r>
      <w:r w:rsidRPr="008408F3" w:rsidR="00D44E8E">
        <w:rPr>
          <w:sz w:val="27"/>
          <w:szCs w:val="27"/>
        </w:rPr>
        <w:t xml:space="preserve">рапорт ИДПС ГИБДД ОМВД России по г. Когалыму от </w:t>
      </w:r>
      <w:r w:rsidR="00D44E8E">
        <w:rPr>
          <w:sz w:val="27"/>
          <w:szCs w:val="27"/>
        </w:rPr>
        <w:t>28.01.2024</w:t>
      </w:r>
      <w:r w:rsidRPr="008408F3" w:rsidR="00D44E8E">
        <w:rPr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="00D44E8E">
        <w:rPr>
          <w:sz w:val="27"/>
          <w:szCs w:val="27"/>
        </w:rPr>
        <w:t xml:space="preserve"> </w:t>
      </w:r>
      <w:r w:rsidRPr="008408F3" w:rsidR="00670033">
        <w:rPr>
          <w:sz w:val="27"/>
          <w:szCs w:val="27"/>
        </w:rPr>
        <w:t>письменно</w:t>
      </w:r>
      <w:r w:rsidR="00D44E8E">
        <w:rPr>
          <w:sz w:val="27"/>
          <w:szCs w:val="27"/>
        </w:rPr>
        <w:t>е</w:t>
      </w:r>
      <w:r w:rsidRPr="008408F3" w:rsidR="00670033">
        <w:rPr>
          <w:sz w:val="27"/>
          <w:szCs w:val="27"/>
        </w:rPr>
        <w:t xml:space="preserve"> объяснени</w:t>
      </w:r>
      <w:r w:rsidR="00D44E8E">
        <w:rPr>
          <w:sz w:val="27"/>
          <w:szCs w:val="27"/>
        </w:rPr>
        <w:t>е</w:t>
      </w:r>
      <w:r w:rsidRPr="008408F3" w:rsidR="00670033">
        <w:rPr>
          <w:sz w:val="27"/>
          <w:szCs w:val="27"/>
        </w:rPr>
        <w:t xml:space="preserve"> </w:t>
      </w:r>
      <w:r w:rsidR="00D44E8E">
        <w:rPr>
          <w:sz w:val="27"/>
          <w:szCs w:val="27"/>
        </w:rPr>
        <w:t>Покровского А.Ю.</w:t>
      </w:r>
      <w:r w:rsidRPr="008408F3" w:rsidR="00670033">
        <w:rPr>
          <w:sz w:val="27"/>
          <w:szCs w:val="27"/>
        </w:rPr>
        <w:t xml:space="preserve"> от </w:t>
      </w:r>
      <w:r w:rsidR="00FB4C77">
        <w:rPr>
          <w:sz w:val="27"/>
          <w:szCs w:val="27"/>
        </w:rPr>
        <w:t>28.01.2024</w:t>
      </w:r>
      <w:r w:rsidRPr="008408F3" w:rsidR="00670033">
        <w:rPr>
          <w:sz w:val="27"/>
          <w:szCs w:val="27"/>
        </w:rPr>
        <w:t xml:space="preserve">; </w:t>
      </w:r>
      <w:r w:rsidRPr="008408F3">
        <w:rPr>
          <w:sz w:val="27"/>
          <w:szCs w:val="27"/>
        </w:rPr>
        <w:t>информацию административной практики о совершении ранее административных правонарушений; видеозапись, из которой виден процессуальный порядок оформления административного материала в автомашине ДПС, порядок отстранения от управлением транспортным средством</w:t>
      </w:r>
      <w:r w:rsidRPr="008408F3">
        <w:rPr>
          <w:bCs/>
          <w:iCs/>
          <w:sz w:val="27"/>
          <w:szCs w:val="27"/>
        </w:rPr>
        <w:t xml:space="preserve"> </w:t>
      </w:r>
      <w:r w:rsidR="00FB4C77">
        <w:rPr>
          <w:bCs/>
          <w:iCs/>
          <w:sz w:val="27"/>
          <w:szCs w:val="27"/>
        </w:rPr>
        <w:t>Покровск</w:t>
      </w:r>
      <w:r w:rsidR="00D44E8E">
        <w:rPr>
          <w:bCs/>
          <w:iCs/>
          <w:sz w:val="27"/>
          <w:szCs w:val="27"/>
        </w:rPr>
        <w:t>ого</w:t>
      </w:r>
      <w:r w:rsidR="00FB4C77">
        <w:rPr>
          <w:bCs/>
          <w:iCs/>
          <w:sz w:val="27"/>
          <w:szCs w:val="27"/>
        </w:rPr>
        <w:t xml:space="preserve"> А.Ю.</w:t>
      </w:r>
      <w:r w:rsidRPr="008408F3">
        <w:rPr>
          <w:sz w:val="27"/>
          <w:szCs w:val="27"/>
        </w:rPr>
        <w:t>, и направления на медицинское освидетельствование, приходит к следующему выводу.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 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</w:t>
      </w:r>
    </w:p>
    <w:p w:rsidR="00B610E1" w:rsidRPr="008408F3" w:rsidP="00B62D82">
      <w:pPr>
        <w:ind w:firstLine="567"/>
        <w:jc w:val="both"/>
        <w:rPr>
          <w:color w:val="22272F"/>
          <w:sz w:val="27"/>
          <w:szCs w:val="27"/>
        </w:rPr>
      </w:pPr>
      <w:r w:rsidRPr="008408F3">
        <w:rPr>
          <w:color w:val="22272F"/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="00D44E8E">
        <w:rPr>
          <w:bCs/>
          <w:iCs/>
          <w:sz w:val="27"/>
          <w:szCs w:val="27"/>
        </w:rPr>
        <w:t>Покровскому А.Ю.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color w:val="22272F"/>
          <w:sz w:val="27"/>
          <w:szCs w:val="27"/>
        </w:rPr>
        <w:t xml:space="preserve">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B610E1" w:rsidRPr="008408F3" w:rsidP="00B62D82">
      <w:pPr>
        <w:ind w:firstLine="567"/>
        <w:jc w:val="both"/>
        <w:rPr>
          <w:spacing w:val="1"/>
          <w:sz w:val="27"/>
          <w:szCs w:val="27"/>
        </w:rPr>
      </w:pPr>
      <w:r w:rsidRPr="008408F3">
        <w:rPr>
          <w:sz w:val="27"/>
          <w:szCs w:val="27"/>
        </w:rPr>
        <w:t xml:space="preserve">Согласно </w:t>
      </w:r>
      <w:r w:rsidRPr="008408F3">
        <w:rPr>
          <w:spacing w:val="1"/>
          <w:sz w:val="27"/>
          <w:szCs w:val="27"/>
        </w:rPr>
        <w:t xml:space="preserve">ч.1, 3 </w:t>
      </w:r>
      <w:r w:rsidRPr="008408F3">
        <w:rPr>
          <w:sz w:val="27"/>
          <w:szCs w:val="27"/>
        </w:rPr>
        <w:t>ст.</w:t>
      </w:r>
      <w:r w:rsidRPr="008408F3">
        <w:rPr>
          <w:spacing w:val="1"/>
          <w:sz w:val="27"/>
          <w:szCs w:val="27"/>
        </w:rPr>
        <w:t xml:space="preserve">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Транспортное средство, которым управлял </w:t>
      </w:r>
      <w:r w:rsidR="00FB4C77">
        <w:rPr>
          <w:bCs/>
          <w:iCs/>
          <w:sz w:val="27"/>
          <w:szCs w:val="27"/>
        </w:rPr>
        <w:t>Покровский А.Ю.</w:t>
      </w:r>
      <w:r w:rsidRPr="008408F3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  <w:lang w:val="en-US"/>
        </w:rPr>
        <w:t>C</w:t>
      </w:r>
      <w:r w:rsidRPr="008408F3">
        <w:rPr>
          <w:sz w:val="27"/>
          <w:szCs w:val="27"/>
        </w:rPr>
        <w:t>убъектом</w:t>
      </w:r>
      <w:r w:rsidRPr="008408F3">
        <w:rPr>
          <w:sz w:val="27"/>
          <w:szCs w:val="27"/>
        </w:rPr>
        <w:t xml:space="preserve">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Постановлением Правительства Российской Феде</w:t>
      </w:r>
      <w:r w:rsidRPr="008408F3" w:rsidR="00670033">
        <w:rPr>
          <w:sz w:val="27"/>
          <w:szCs w:val="27"/>
        </w:rPr>
        <w:t>рации от 21</w:t>
      </w:r>
      <w:r w:rsidRPr="008408F3" w:rsidR="008408F3">
        <w:rPr>
          <w:sz w:val="27"/>
          <w:szCs w:val="27"/>
        </w:rPr>
        <w:t>.10.</w:t>
      </w:r>
      <w:r w:rsidRPr="008408F3" w:rsidR="00670033">
        <w:rPr>
          <w:sz w:val="27"/>
          <w:szCs w:val="27"/>
        </w:rPr>
        <w:t>2022 №</w:t>
      </w:r>
      <w:r w:rsidRPr="008408F3">
        <w:rPr>
          <w:sz w:val="27"/>
          <w:szCs w:val="27"/>
        </w:rPr>
        <w:t>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</w:t>
      </w:r>
      <w:r w:rsidRPr="008408F3">
        <w:rPr>
          <w:sz w:val="27"/>
          <w:szCs w:val="27"/>
        </w:rPr>
        <w:t xml:space="preserve">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B610E1" w:rsidRPr="008408F3" w:rsidP="00B62D82">
      <w:pPr>
        <w:ind w:firstLine="567"/>
        <w:jc w:val="both"/>
        <w:rPr>
          <w:bCs/>
          <w:sz w:val="27"/>
          <w:szCs w:val="27"/>
        </w:rPr>
      </w:pPr>
      <w:r w:rsidRPr="008408F3">
        <w:rPr>
          <w:bCs/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="00FB4C77">
        <w:rPr>
          <w:bCs/>
          <w:iCs/>
          <w:sz w:val="27"/>
          <w:szCs w:val="27"/>
        </w:rPr>
        <w:t>Покровского А.Ю.</w:t>
      </w:r>
      <w:r w:rsidRPr="008408F3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="00D44E8E">
        <w:rPr>
          <w:bCs/>
          <w:iCs/>
          <w:sz w:val="27"/>
          <w:szCs w:val="27"/>
        </w:rPr>
        <w:t>Покровским А.Ю.</w:t>
      </w:r>
      <w:r w:rsidRPr="008408F3">
        <w:rPr>
          <w:sz w:val="27"/>
          <w:szCs w:val="27"/>
        </w:rPr>
        <w:t xml:space="preserve"> административного правонарушения, предусмотренного ч.1 ст.12.26 КоАП РФ.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="00FB4C77">
        <w:rPr>
          <w:bCs/>
          <w:iCs/>
          <w:sz w:val="27"/>
          <w:szCs w:val="27"/>
        </w:rPr>
        <w:t>Покровский А.Ю.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sz w:val="27"/>
          <w:szCs w:val="27"/>
        </w:rPr>
        <w:t>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 xml:space="preserve">В связи с отказом от прохождения </w:t>
      </w:r>
      <w:r w:rsidRPr="008408F3">
        <w:rPr>
          <w:color w:val="000000"/>
          <w:sz w:val="27"/>
          <w:szCs w:val="27"/>
        </w:rPr>
        <w:t>освидетельствования на состояние алкогольного опьянения,</w:t>
      </w:r>
      <w:r w:rsidRPr="008408F3">
        <w:rPr>
          <w:sz w:val="27"/>
          <w:szCs w:val="27"/>
        </w:rPr>
        <w:t xml:space="preserve"> </w:t>
      </w:r>
      <w:r w:rsidR="00FB4C77">
        <w:rPr>
          <w:bCs/>
          <w:iCs/>
          <w:sz w:val="27"/>
          <w:szCs w:val="27"/>
        </w:rPr>
        <w:t>Покровский А.Ю.</w:t>
      </w:r>
      <w:r w:rsidRPr="008408F3">
        <w:rPr>
          <w:bCs/>
          <w:iCs/>
          <w:sz w:val="27"/>
          <w:szCs w:val="27"/>
        </w:rPr>
        <w:t xml:space="preserve"> </w:t>
      </w:r>
      <w:r w:rsidRPr="008408F3">
        <w:rPr>
          <w:sz w:val="27"/>
          <w:szCs w:val="27"/>
        </w:rPr>
        <w:t>был направлен на медицинское освидетельствование.</w:t>
      </w:r>
    </w:p>
    <w:p w:rsidR="00B610E1" w:rsidRPr="008408F3" w:rsidP="00B62D82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Выразив под видеозапись согласие на прохождение медицинского освидетельствования на состояние опьянения, </w:t>
      </w:r>
      <w:r w:rsidR="00FB4C77">
        <w:rPr>
          <w:bCs/>
          <w:iCs/>
          <w:sz w:val="27"/>
          <w:szCs w:val="27"/>
        </w:rPr>
        <w:t>Покровский А.Ю.</w:t>
      </w:r>
      <w:r w:rsidRPr="008408F3">
        <w:rPr>
          <w:sz w:val="27"/>
          <w:szCs w:val="27"/>
        </w:rPr>
        <w:t>, в ходе проведения медицинского освидетельствования, отказался от его прохождения, о чем в акте медицинского освидетельствования сделана запись врачом БУ ХМАО-Югры «КГБ».</w:t>
      </w:r>
    </w:p>
    <w:p w:rsidR="00B610E1" w:rsidRPr="008408F3" w:rsidP="00B62D82">
      <w:pPr>
        <w:pStyle w:val="BodyText"/>
        <w:spacing w:after="0"/>
        <w:ind w:firstLine="567"/>
        <w:jc w:val="both"/>
        <w:rPr>
          <w:sz w:val="27"/>
          <w:szCs w:val="27"/>
          <w:shd w:val="clear" w:color="auto" w:fill="FFFFFF"/>
        </w:rPr>
      </w:pPr>
      <w:r w:rsidRPr="008408F3">
        <w:rPr>
          <w:sz w:val="27"/>
          <w:szCs w:val="27"/>
          <w:shd w:val="clear" w:color="auto" w:fill="FFFFFF"/>
        </w:rPr>
        <w:t xml:space="preserve">Обстоятельств, свидетельствующих об отсутствии в действиях </w:t>
      </w:r>
      <w:r w:rsidR="00FB4C77">
        <w:rPr>
          <w:bCs/>
          <w:iCs/>
          <w:sz w:val="27"/>
          <w:szCs w:val="27"/>
        </w:rPr>
        <w:t>Покровского А.Ю.</w:t>
      </w:r>
      <w:r w:rsidRPr="008408F3">
        <w:rPr>
          <w:sz w:val="27"/>
          <w:szCs w:val="27"/>
          <w:shd w:val="clear" w:color="auto" w:fill="FFFFFF"/>
        </w:rPr>
        <w:t xml:space="preserve"> состава административного правонарушения, предусмотренного ч.1 ст.</w:t>
      </w:r>
      <w:hyperlink r:id="rId7" w:tgtFrame="_blank" w:tooltip="КОАП &gt;  Раздел II. Особенная часть &gt; Глава 12. Административные правонарушения в области дорожного движения &gt; Статья 12.26. Невыполнение водителем транспортного средства требования о прохождении медицинского освидетельствования на состояние опьянения" w:history="1">
        <w:r w:rsidRPr="008408F3">
          <w:rPr>
            <w:rStyle w:val="Hyperlink"/>
            <w:color w:val="auto"/>
            <w:sz w:val="27"/>
            <w:szCs w:val="27"/>
            <w:u w:val="none"/>
          </w:rPr>
          <w:t>12.26 КоАП</w:t>
        </w:r>
      </w:hyperlink>
      <w:r w:rsidRPr="008408F3">
        <w:rPr>
          <w:sz w:val="27"/>
          <w:szCs w:val="27"/>
          <w:shd w:val="clear" w:color="auto" w:fill="FFFFFF"/>
        </w:rPr>
        <w:t> РФ, не имеется.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="00FB4C77">
        <w:rPr>
          <w:bCs/>
          <w:iCs/>
          <w:sz w:val="27"/>
          <w:szCs w:val="27"/>
        </w:rPr>
        <w:t>Покровского А.Ю.</w:t>
      </w:r>
      <w:r w:rsidRPr="008408F3">
        <w:rPr>
          <w:sz w:val="27"/>
          <w:szCs w:val="27"/>
        </w:rPr>
        <w:t xml:space="preserve"> в совершении административного правонарушения полностью доказана, и квалиф</w:t>
      </w:r>
      <w:r w:rsidRPr="008408F3" w:rsidR="008408F3">
        <w:rPr>
          <w:sz w:val="27"/>
          <w:szCs w:val="27"/>
        </w:rPr>
        <w:t>ицирует его действия по ч.1 ст.</w:t>
      </w:r>
      <w:r w:rsidRPr="008408F3">
        <w:rPr>
          <w:sz w:val="27"/>
          <w:szCs w:val="27"/>
        </w:rPr>
        <w:t xml:space="preserve">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B610E1" w:rsidRPr="008408F3" w:rsidP="00B62D82">
      <w:pPr>
        <w:ind w:firstLine="567"/>
        <w:jc w:val="both"/>
        <w:rPr>
          <w:color w:val="000000"/>
          <w:sz w:val="27"/>
          <w:szCs w:val="27"/>
        </w:rPr>
      </w:pPr>
      <w:r w:rsidRPr="008408F3">
        <w:rPr>
          <w:color w:val="000000"/>
          <w:sz w:val="27"/>
          <w:szCs w:val="27"/>
        </w:rPr>
        <w:t xml:space="preserve">При определении вида и размера административного </w:t>
      </w:r>
      <w:r w:rsidRPr="008408F3" w:rsidR="008408F3">
        <w:rPr>
          <w:color w:val="000000"/>
          <w:sz w:val="27"/>
          <w:szCs w:val="27"/>
        </w:rPr>
        <w:t>наказания в соответствии со ст.</w:t>
      </w:r>
      <w:r w:rsidRPr="008408F3">
        <w:rPr>
          <w:color w:val="000000"/>
          <w:sz w:val="27"/>
          <w:szCs w:val="27"/>
        </w:rPr>
        <w:t>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B610E1" w:rsidRPr="008408F3" w:rsidP="00B62D82">
      <w:pPr>
        <w:ind w:firstLine="567"/>
        <w:jc w:val="both"/>
        <w:rPr>
          <w:color w:val="000000"/>
          <w:sz w:val="27"/>
          <w:szCs w:val="27"/>
        </w:rPr>
      </w:pPr>
      <w:r w:rsidRPr="008408F3">
        <w:rPr>
          <w:color w:val="000000"/>
          <w:sz w:val="27"/>
          <w:szCs w:val="27"/>
        </w:rPr>
        <w:t>Обстоятельств, исключающих производство по делу об административном правонарушении, не установлено.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Обстоятельств</w:t>
      </w:r>
      <w:r w:rsidR="000E5BDB">
        <w:rPr>
          <w:sz w:val="27"/>
          <w:szCs w:val="27"/>
        </w:rPr>
        <w:t>а</w:t>
      </w:r>
      <w:r w:rsidRPr="008408F3">
        <w:rPr>
          <w:sz w:val="27"/>
          <w:szCs w:val="27"/>
        </w:rPr>
        <w:t>, смягчающи</w:t>
      </w:r>
      <w:r w:rsidR="000E5BDB">
        <w:rPr>
          <w:sz w:val="27"/>
          <w:szCs w:val="27"/>
        </w:rPr>
        <w:t>е</w:t>
      </w:r>
      <w:r w:rsidRPr="008408F3">
        <w:rPr>
          <w:sz w:val="27"/>
          <w:szCs w:val="27"/>
        </w:rPr>
        <w:t xml:space="preserve"> административную отве</w:t>
      </w:r>
      <w:r w:rsidRPr="008408F3" w:rsidR="008408F3">
        <w:rPr>
          <w:sz w:val="27"/>
          <w:szCs w:val="27"/>
        </w:rPr>
        <w:t>тственность в соответствии с</w:t>
      </w:r>
      <w:r w:rsidR="000E5BDB">
        <w:rPr>
          <w:sz w:val="27"/>
          <w:szCs w:val="27"/>
        </w:rPr>
        <w:t>о</w:t>
      </w:r>
      <w:r w:rsidRPr="008408F3">
        <w:rPr>
          <w:sz w:val="27"/>
          <w:szCs w:val="27"/>
        </w:rPr>
        <w:t xml:space="preserve"> ст.4.2 КоАП РФ </w:t>
      </w:r>
      <w:r w:rsidR="000E5BDB">
        <w:rPr>
          <w:sz w:val="27"/>
          <w:szCs w:val="27"/>
        </w:rPr>
        <w:t>не установлено</w:t>
      </w:r>
      <w:r w:rsidRPr="008408F3">
        <w:rPr>
          <w:sz w:val="27"/>
          <w:szCs w:val="27"/>
        </w:rPr>
        <w:t>.</w:t>
      </w:r>
    </w:p>
    <w:p w:rsidR="00670033" w:rsidRPr="008408F3" w:rsidP="00B62D82">
      <w:pPr>
        <w:ind w:firstLine="567"/>
        <w:jc w:val="both"/>
        <w:rPr>
          <w:color w:val="000000"/>
          <w:sz w:val="27"/>
          <w:szCs w:val="27"/>
        </w:rPr>
      </w:pPr>
      <w:r w:rsidRPr="008408F3">
        <w:rPr>
          <w:color w:val="000000"/>
          <w:sz w:val="27"/>
          <w:szCs w:val="27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="00FB4C77">
        <w:rPr>
          <w:sz w:val="27"/>
          <w:szCs w:val="27"/>
        </w:rPr>
        <w:t>Покровского А.Ю.</w:t>
      </w:r>
      <w:r w:rsidRPr="008408F3">
        <w:rPr>
          <w:sz w:val="27"/>
          <w:szCs w:val="27"/>
        </w:rPr>
        <w:t>,</w:t>
      </w:r>
      <w:r w:rsidRPr="008408F3">
        <w:rPr>
          <w:color w:val="000000"/>
          <w:sz w:val="27"/>
          <w:szCs w:val="27"/>
        </w:rPr>
        <w:t xml:space="preserve"> повторное совершение им однородного административного правонарушения.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="00FB4C77">
        <w:rPr>
          <w:bCs/>
          <w:iCs/>
          <w:sz w:val="27"/>
          <w:szCs w:val="27"/>
        </w:rPr>
        <w:t>Покровского А.Ю.</w:t>
      </w:r>
      <w:r w:rsidRPr="008408F3">
        <w:rPr>
          <w:sz w:val="27"/>
          <w:szCs w:val="27"/>
        </w:rPr>
        <w:t>, характер совершенного административного правонарушения, состоянии здоровья, наличие смягчающих и 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 xml:space="preserve">Руководствуясь ч.1 ст.12.26 и </w:t>
      </w:r>
      <w:r w:rsidRPr="008408F3">
        <w:rPr>
          <w:sz w:val="27"/>
          <w:szCs w:val="27"/>
        </w:rPr>
        <w:t>ст.ст</w:t>
      </w:r>
      <w:r w:rsidRPr="008408F3">
        <w:rPr>
          <w:sz w:val="27"/>
          <w:szCs w:val="27"/>
        </w:rPr>
        <w:t>. 29.10; 29.11 КоАП РФ, мировой судья,</w:t>
      </w:r>
    </w:p>
    <w:p w:rsidR="00B610E1" w:rsidRPr="008408F3" w:rsidP="00B62D82">
      <w:pPr>
        <w:ind w:firstLine="567"/>
        <w:jc w:val="center"/>
        <w:rPr>
          <w:sz w:val="27"/>
          <w:szCs w:val="27"/>
        </w:rPr>
      </w:pPr>
    </w:p>
    <w:p w:rsidR="00B610E1" w:rsidRPr="008408F3" w:rsidP="00B62D82">
      <w:pPr>
        <w:ind w:firstLine="567"/>
        <w:jc w:val="center"/>
        <w:rPr>
          <w:sz w:val="27"/>
          <w:szCs w:val="27"/>
        </w:rPr>
      </w:pPr>
      <w:r w:rsidRPr="008408F3">
        <w:rPr>
          <w:sz w:val="27"/>
          <w:szCs w:val="27"/>
        </w:rPr>
        <w:t>ПОСТАНОВИЛ:</w:t>
      </w:r>
    </w:p>
    <w:p w:rsidR="00B610E1" w:rsidRPr="008408F3" w:rsidP="00B62D82">
      <w:pPr>
        <w:ind w:firstLine="567"/>
        <w:jc w:val="center"/>
        <w:rPr>
          <w:sz w:val="27"/>
          <w:szCs w:val="27"/>
        </w:rPr>
      </w:pP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 xml:space="preserve">признать </w:t>
      </w:r>
      <w:r w:rsidR="000E5BDB">
        <w:rPr>
          <w:sz w:val="27"/>
          <w:szCs w:val="27"/>
        </w:rPr>
        <w:t xml:space="preserve">Покровского Александра Юрьевича </w:t>
      </w:r>
      <w:r w:rsidRPr="008408F3">
        <w:rPr>
          <w:sz w:val="27"/>
          <w:szCs w:val="27"/>
        </w:rPr>
        <w:t>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На основании </w:t>
      </w:r>
      <w:r w:rsidRPr="008408F3" w:rsidR="008408F3">
        <w:rPr>
          <w:sz w:val="27"/>
          <w:szCs w:val="27"/>
        </w:rPr>
        <w:t>ч.</w:t>
      </w:r>
      <w:r w:rsidRPr="008408F3">
        <w:rPr>
          <w:sz w:val="27"/>
          <w:szCs w:val="27"/>
        </w:rPr>
        <w:t>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настоящей статьи, либо со дня истечения срока отсрочки или срока рассрочки, предусмотренных ст.31.5 КоАП РФ.</w:t>
      </w:r>
    </w:p>
    <w:p w:rsidR="00B610E1" w:rsidRPr="008408F3" w:rsidP="00B62D8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ХМАО-Югры, как документ, подтверждающий исполнение судебного постановления.</w:t>
      </w:r>
    </w:p>
    <w:p w:rsidR="00B610E1" w:rsidRPr="008408F3" w:rsidP="00B62D82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(номер казначейского счета) 03100643000000018700 Банк получателя: РКЦ Ханты-Мансийск//УФК по ХМАО-Югре г. Ханты-Мансийск КБК 18811601123010001140 БИК 007162163 </w:t>
      </w:r>
      <w:r w:rsidRPr="008408F3">
        <w:rPr>
          <w:sz w:val="27"/>
          <w:szCs w:val="27"/>
        </w:rPr>
        <w:t>кор</w:t>
      </w:r>
      <w:r w:rsidRPr="008408F3">
        <w:rPr>
          <w:sz w:val="27"/>
          <w:szCs w:val="27"/>
        </w:rPr>
        <w:t>/</w:t>
      </w:r>
      <w:r w:rsidRPr="008408F3">
        <w:rPr>
          <w:sz w:val="27"/>
          <w:szCs w:val="27"/>
        </w:rPr>
        <w:t>сч</w:t>
      </w:r>
      <w:r w:rsidRPr="008408F3">
        <w:rPr>
          <w:sz w:val="27"/>
          <w:szCs w:val="27"/>
        </w:rPr>
        <w:t xml:space="preserve"> 40102810245370000007 УИН 188104862</w:t>
      </w:r>
      <w:r w:rsidR="000E5BDB">
        <w:rPr>
          <w:sz w:val="27"/>
          <w:szCs w:val="27"/>
        </w:rPr>
        <w:t>4</w:t>
      </w:r>
      <w:r w:rsidRPr="008408F3">
        <w:rPr>
          <w:sz w:val="27"/>
          <w:szCs w:val="27"/>
        </w:rPr>
        <w:t>054000</w:t>
      </w:r>
      <w:r w:rsidR="000E5BDB">
        <w:rPr>
          <w:sz w:val="27"/>
          <w:szCs w:val="27"/>
        </w:rPr>
        <w:t>0663</w:t>
      </w:r>
      <w:r w:rsidRPr="008408F3">
        <w:rPr>
          <w:sz w:val="27"/>
          <w:szCs w:val="27"/>
        </w:rPr>
        <w:t>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r w:rsidRPr="008408F3">
        <w:rPr>
          <w:sz w:val="27"/>
          <w:szCs w:val="27"/>
        </w:rPr>
        <w:t>ч.ч</w:t>
      </w:r>
      <w:r w:rsidRPr="008408F3">
        <w:rPr>
          <w:sz w:val="27"/>
          <w:szCs w:val="27"/>
        </w:rPr>
        <w:t xml:space="preserve">. 1 – 3 ст. 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B610E1" w:rsidRPr="008408F3" w:rsidP="00B62D82">
      <w:pPr>
        <w:ind w:firstLine="567"/>
        <w:jc w:val="both"/>
        <w:rPr>
          <w:sz w:val="27"/>
          <w:szCs w:val="27"/>
        </w:rPr>
      </w:pPr>
      <w:r w:rsidRPr="008408F3">
        <w:rPr>
          <w:sz w:val="27"/>
          <w:szCs w:val="27"/>
        </w:rPr>
        <w:t xml:space="preserve">Вещественное доказательство по делу </w:t>
      </w:r>
      <w:r w:rsidRPr="008408F3">
        <w:rPr>
          <w:sz w:val="27"/>
          <w:szCs w:val="27"/>
          <w:lang w:val="en-US" w:eastAsia="en-US" w:bidi="en-US"/>
        </w:rPr>
        <w:t>DVD</w:t>
      </w:r>
      <w:r w:rsidRPr="008408F3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B610E1" w:rsidRPr="008408F3" w:rsidP="00B62D82">
      <w:pPr>
        <w:pStyle w:val="BodyTextIndent"/>
        <w:ind w:firstLine="567"/>
        <w:rPr>
          <w:sz w:val="27"/>
          <w:szCs w:val="27"/>
        </w:rPr>
      </w:pPr>
      <w:r w:rsidRPr="008408F3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B610E1" w:rsidRPr="008408F3" w:rsidP="003C73F7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BC4B98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7"/>
          <w:szCs w:val="27"/>
        </w:rPr>
      </w:pPr>
    </w:p>
    <w:p w:rsidR="00B610E1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  <w:r w:rsidRPr="008408F3">
        <w:rPr>
          <w:sz w:val="27"/>
          <w:szCs w:val="27"/>
        </w:rPr>
        <w:t xml:space="preserve">Мировой судья  </w:t>
      </w:r>
      <w:r w:rsidR="00BC4B98">
        <w:rPr>
          <w:sz w:val="27"/>
          <w:szCs w:val="27"/>
        </w:rPr>
        <w:t xml:space="preserve"> </w:t>
      </w:r>
      <w:r w:rsidRPr="008408F3" w:rsidR="006B1923">
        <w:rPr>
          <w:sz w:val="27"/>
          <w:szCs w:val="27"/>
        </w:rPr>
        <w:tab/>
      </w:r>
      <w:r w:rsidR="000E5BDB">
        <w:rPr>
          <w:bCs/>
          <w:iCs/>
          <w:sz w:val="26"/>
          <w:szCs w:val="26"/>
        </w:rPr>
        <w:t>Н.В. Олькова</w:t>
      </w: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p w:rsidR="00B62D82" w:rsidP="008408F3">
      <w:pPr>
        <w:pStyle w:val="BodyTextIndent"/>
        <w:tabs>
          <w:tab w:val="center" w:pos="0"/>
          <w:tab w:val="right" w:pos="9497"/>
        </w:tabs>
        <w:ind w:firstLine="0"/>
        <w:jc w:val="center"/>
        <w:rPr>
          <w:bCs/>
          <w:iCs/>
          <w:sz w:val="26"/>
          <w:szCs w:val="26"/>
        </w:rPr>
      </w:pPr>
    </w:p>
    <w:sectPr w:rsidSect="008408F3">
      <w:headerReference w:type="default" r:id="rId8"/>
      <w:footerReference w:type="even" r:id="rId9"/>
      <w:footerReference w:type="default" r:id="rId10"/>
      <w:pgSz w:w="11906" w:h="16838"/>
      <w:pgMar w:top="238" w:right="1274" w:bottom="567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81B">
          <w:rPr>
            <w:noProof/>
          </w:rPr>
          <w:t>5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A00D6"/>
    <w:rsid w:val="000A25C6"/>
    <w:rsid w:val="000A2E63"/>
    <w:rsid w:val="000A4470"/>
    <w:rsid w:val="000A61B7"/>
    <w:rsid w:val="000A695A"/>
    <w:rsid w:val="000B0F1F"/>
    <w:rsid w:val="000B269A"/>
    <w:rsid w:val="000B3A19"/>
    <w:rsid w:val="000B3A90"/>
    <w:rsid w:val="000B5A8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E5BDB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2F7E"/>
    <w:rsid w:val="001D6600"/>
    <w:rsid w:val="001D6B8B"/>
    <w:rsid w:val="001E29F5"/>
    <w:rsid w:val="001E327B"/>
    <w:rsid w:val="001E38F4"/>
    <w:rsid w:val="001E6652"/>
    <w:rsid w:val="001F278E"/>
    <w:rsid w:val="001F3B85"/>
    <w:rsid w:val="001F3C7C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E55"/>
    <w:rsid w:val="003E1F46"/>
    <w:rsid w:val="003F1532"/>
    <w:rsid w:val="003F2EB4"/>
    <w:rsid w:val="003F5FF0"/>
    <w:rsid w:val="003F6A01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2AEA"/>
    <w:rsid w:val="00604901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033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14F8"/>
    <w:rsid w:val="007254D1"/>
    <w:rsid w:val="00732696"/>
    <w:rsid w:val="007340D1"/>
    <w:rsid w:val="007374B4"/>
    <w:rsid w:val="0074190E"/>
    <w:rsid w:val="00742AD0"/>
    <w:rsid w:val="00743069"/>
    <w:rsid w:val="0074436D"/>
    <w:rsid w:val="007444DB"/>
    <w:rsid w:val="0074520D"/>
    <w:rsid w:val="00745C95"/>
    <w:rsid w:val="00747F3E"/>
    <w:rsid w:val="00750A3D"/>
    <w:rsid w:val="00750CF6"/>
    <w:rsid w:val="00751C79"/>
    <w:rsid w:val="007526EA"/>
    <w:rsid w:val="00753C23"/>
    <w:rsid w:val="0075465A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8F3"/>
    <w:rsid w:val="00840C36"/>
    <w:rsid w:val="00841F7D"/>
    <w:rsid w:val="0084519C"/>
    <w:rsid w:val="00846104"/>
    <w:rsid w:val="00846442"/>
    <w:rsid w:val="00851E13"/>
    <w:rsid w:val="008568DD"/>
    <w:rsid w:val="00857640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0053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281B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57F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2D82"/>
    <w:rsid w:val="00B63F13"/>
    <w:rsid w:val="00B649BB"/>
    <w:rsid w:val="00B6575E"/>
    <w:rsid w:val="00B663B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4B98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5410"/>
    <w:rsid w:val="00CC6CC6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2682"/>
    <w:rsid w:val="00D1409C"/>
    <w:rsid w:val="00D1473A"/>
    <w:rsid w:val="00D14A4A"/>
    <w:rsid w:val="00D16FE1"/>
    <w:rsid w:val="00D24D74"/>
    <w:rsid w:val="00D31071"/>
    <w:rsid w:val="00D34B1C"/>
    <w:rsid w:val="00D44E8E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4C3A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4C77"/>
    <w:rsid w:val="00FB5FC8"/>
    <w:rsid w:val="00FC1F87"/>
    <w:rsid w:val="00FC6151"/>
    <w:rsid w:val="00FD28B9"/>
    <w:rsid w:val="00FD3084"/>
    <w:rsid w:val="00FD3BC7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semiHidden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yperlink" Target="http://sudact.ru/law/koap/razdel-ii/glava-12/statia-12.26_1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E4E7-366F-4A25-BA3A-283A0473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